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D5CF" w14:textId="68B8478B" w:rsidR="003512D4" w:rsidRDefault="00956183" w:rsidP="003512D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 xml:space="preserve">FORMATO No. </w:t>
      </w:r>
      <w:r w:rsidR="007624E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2</w:t>
      </w:r>
      <w:r w:rsidR="003512D4" w:rsidRPr="003512D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 xml:space="preserve"> </w:t>
      </w:r>
      <w:r w:rsidR="006B506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 xml:space="preserve">- </w:t>
      </w:r>
      <w:r w:rsidR="0018020A" w:rsidRPr="008942E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PACTO DE TRANSPAR</w:t>
      </w:r>
      <w:r w:rsidR="0018020A" w:rsidRPr="0047473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 xml:space="preserve">ENCIA Y </w:t>
      </w:r>
      <w:r w:rsidR="009F7EF2" w:rsidRPr="0047473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COMPROMISO ANTICORRUPCIÓN</w:t>
      </w:r>
    </w:p>
    <w:p w14:paraId="4FCBD389" w14:textId="77777777" w:rsidR="00970EAD" w:rsidRPr="00474730" w:rsidRDefault="00970EAD" w:rsidP="003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2CCB92A" w14:textId="79ADEB41" w:rsidR="007624EA" w:rsidRDefault="00970EAD" w:rsidP="007624EA">
      <w:pPr>
        <w:spacing w:after="0" w:line="240" w:lineRule="auto"/>
        <w:jc w:val="center"/>
        <w:rPr>
          <w:rFonts w:ascii="Arial Narrow" w:hAnsi="Arial Narrow"/>
          <w:b/>
        </w:rPr>
      </w:pPr>
      <w:r w:rsidRPr="00970EAD">
        <w:rPr>
          <w:rFonts w:ascii="Arial Narrow" w:hAnsi="Arial Narrow"/>
          <w:b/>
        </w:rPr>
        <w:t>PROCESO PARA SELECCIONAR ARL</w:t>
      </w:r>
    </w:p>
    <w:p w14:paraId="18698596" w14:textId="77777777" w:rsidR="00970EAD" w:rsidRPr="00F81E2F" w:rsidRDefault="00970EAD" w:rsidP="00762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247EFC" w14:textId="77777777" w:rsidR="00AA564C" w:rsidRPr="00F81E2F" w:rsidRDefault="003512D4" w:rsidP="00AA564C">
      <w:pPr>
        <w:spacing w:after="23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1E2F">
        <w:rPr>
          <w:rFonts w:ascii="Arial Narrow" w:eastAsia="Times New Roman" w:hAnsi="Arial Narrow" w:cs="Times New Roman"/>
          <w:i/>
          <w:iCs/>
          <w:color w:val="000000"/>
          <w:lang w:eastAsia="es-CO"/>
        </w:rPr>
        <w:t>[Nombre del representante legal del Oferente]</w:t>
      </w:r>
      <w:r w:rsidRPr="00F81E2F">
        <w:rPr>
          <w:rFonts w:ascii="Arial Narrow" w:eastAsia="Times New Roman" w:hAnsi="Arial Narrow" w:cs="Times New Roman"/>
          <w:color w:val="000000"/>
          <w:lang w:eastAsia="es-CO"/>
        </w:rPr>
        <w:t xml:space="preserve">, identificado como aparece al pie de mi firma, en mi calidad de representante legal de </w:t>
      </w:r>
      <w:r w:rsidRPr="00F81E2F">
        <w:rPr>
          <w:rFonts w:ascii="Arial Narrow" w:eastAsia="Times New Roman" w:hAnsi="Arial Narrow" w:cs="Times New Roman"/>
          <w:i/>
          <w:iCs/>
          <w:color w:val="000000"/>
          <w:lang w:eastAsia="es-CO"/>
        </w:rPr>
        <w:t>[nombre del Oferente]</w:t>
      </w:r>
      <w:r w:rsidR="00AA564C" w:rsidRPr="00F81E2F">
        <w:rPr>
          <w:rFonts w:ascii="Arial Narrow" w:eastAsia="Times New Roman" w:hAnsi="Arial Narrow" w:cs="Times New Roman"/>
          <w:color w:val="000000"/>
          <w:lang w:eastAsia="es-CO"/>
        </w:rPr>
        <w:t xml:space="preserve"> de </w:t>
      </w:r>
      <w:r w:rsidRPr="00F81E2F">
        <w:rPr>
          <w:rFonts w:ascii="Arial Narrow" w:eastAsia="Times New Roman" w:hAnsi="Arial Narrow" w:cs="Times New Roman"/>
          <w:i/>
          <w:iCs/>
          <w:color w:val="000000"/>
          <w:lang w:eastAsia="es-CO"/>
        </w:rPr>
        <w:t xml:space="preserve">[nombre del Oferente] </w:t>
      </w:r>
      <w:r w:rsidR="00AA564C" w:rsidRPr="00F81E2F">
        <w:rPr>
          <w:rFonts w:ascii="Arial Narrow" w:eastAsia="Times New Roman" w:hAnsi="Arial Narrow" w:cs="Times New Roman"/>
          <w:color w:val="000000"/>
          <w:lang w:eastAsia="es-CO"/>
        </w:rPr>
        <w:t>declaro [amos] y por lo mismo me [nos] comprometo [emos] con las siguientes declaraciones:</w:t>
      </w:r>
    </w:p>
    <w:p w14:paraId="72288ADF" w14:textId="77777777" w:rsidR="00AA564C" w:rsidRPr="00F81E2F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F81E2F">
        <w:rPr>
          <w:rFonts w:ascii="Arial Narrow" w:hAnsi="Arial Narrow" w:cs="Arial"/>
        </w:rPr>
        <w:t>Cumplir estrictamente la Ley Aplicable.</w:t>
      </w:r>
    </w:p>
    <w:p w14:paraId="18647AA2" w14:textId="77777777" w:rsidR="00AA564C" w:rsidRPr="00F81E2F" w:rsidRDefault="00AA564C" w:rsidP="00AA564C">
      <w:pPr>
        <w:spacing w:after="0" w:line="240" w:lineRule="auto"/>
        <w:ind w:left="502"/>
        <w:jc w:val="both"/>
        <w:rPr>
          <w:rFonts w:ascii="Arial Narrow" w:hAnsi="Arial Narrow" w:cs="Arial"/>
        </w:rPr>
      </w:pPr>
    </w:p>
    <w:p w14:paraId="61C168CC" w14:textId="77777777" w:rsidR="00AA564C" w:rsidRPr="00F81E2F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F81E2F">
        <w:rPr>
          <w:rFonts w:ascii="Arial Narrow" w:hAnsi="Arial Narrow" w:cs="Arial"/>
        </w:rPr>
        <w:t>Interpretar de buena fe las normas aplicables a los Procesos de Contratación de manera que siempre produzcan los efectos buscados por las mismas.</w:t>
      </w:r>
    </w:p>
    <w:p w14:paraId="53DE530B" w14:textId="77777777" w:rsidR="00AA564C" w:rsidRPr="00F81E2F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1324AD48" w14:textId="77777777" w:rsidR="00AA564C" w:rsidRPr="00F81E2F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F81E2F">
        <w:rPr>
          <w:rFonts w:ascii="Arial Narrow" w:hAnsi="Arial Narrow" w:cs="Arial"/>
        </w:rPr>
        <w:t>No incurrir en faltas a la verdad o adulteración en los documentos o requisitos exigidos en el Proceso de Contratación.</w:t>
      </w:r>
    </w:p>
    <w:p w14:paraId="0118664C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20191B7F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Igualmente se acepta que, durante la verificación y evaluación de las propuestas del Proceso de Contratación, primen los aspectos de fondo por encima de la forma, buscando siempre favorecer la libre competencia.</w:t>
      </w:r>
    </w:p>
    <w:p w14:paraId="7E409F37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102902A6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Hacer un estudio completo del proyecto y de los documentos del Proceso de Contratación, así como realizar estudios y análisis propios, bajo mi 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me permita participar en el Proceso de Contratación y en caso de resultar adjudicatario me permita ejecutar todas las obligaciones contenidas en el Contrato, así como asumir los riesgos a mi cargo asociados a la ejecución de este. </w:t>
      </w:r>
    </w:p>
    <w:p w14:paraId="10574757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7F588E72" w14:textId="77777777" w:rsidR="00AA564C" w:rsidRPr="00AA564C" w:rsidRDefault="00AA564C" w:rsidP="00AA564C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No hacer arreglos previos, concomitantes o posteriores al Proceso de Contratación, con los encargados de planear el proceso para tratar de conocer, influenciar o manipular la información del proyecto y presentar la respectiva propuesta. </w:t>
      </w:r>
    </w:p>
    <w:p w14:paraId="035DB450" w14:textId="77777777" w:rsidR="00AA564C" w:rsidRPr="00AA564C" w:rsidRDefault="00AA564C" w:rsidP="00AA564C">
      <w:pPr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</w:rPr>
      </w:pPr>
    </w:p>
    <w:p w14:paraId="3CDB0F25" w14:textId="77777777" w:rsidR="00AA564C" w:rsidRPr="00AA564C" w:rsidRDefault="00AA564C" w:rsidP="00AA564C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No hacer arreglos previos, concomitantes o posteriores al Proceso de Contratación, con otros Proponentes para tratar de influenciar o manipular los resultados de la adjudicación. </w:t>
      </w:r>
    </w:p>
    <w:p w14:paraId="3AE0CD1E" w14:textId="77777777" w:rsidR="00AA564C" w:rsidRPr="00AA564C" w:rsidRDefault="00AA564C" w:rsidP="00AA564C">
      <w:pPr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</w:rPr>
      </w:pPr>
    </w:p>
    <w:p w14:paraId="5D29C719" w14:textId="77777777" w:rsidR="00AA564C" w:rsidRPr="00AA564C" w:rsidRDefault="00AA564C" w:rsidP="00AA564C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Enviar por escrito a la UBPD todas las preguntas o inquietudes que surjan durante el Proceso de Contratación y no hacerlo de manera oral por ningún medio, salvo que se realicen dentro de las audiencias públicas. </w:t>
      </w:r>
    </w:p>
    <w:p w14:paraId="26C7E3B3" w14:textId="77777777" w:rsidR="00AA564C" w:rsidRPr="00AA564C" w:rsidRDefault="00AA564C" w:rsidP="00AA564C">
      <w:pPr>
        <w:shd w:val="clear" w:color="auto" w:fill="FFFFFF" w:themeFill="background1"/>
        <w:spacing w:after="0" w:line="240" w:lineRule="auto"/>
        <w:jc w:val="both"/>
        <w:rPr>
          <w:rFonts w:ascii="Arial Narrow" w:hAnsi="Arial Narrow" w:cs="Arial"/>
        </w:rPr>
      </w:pPr>
    </w:p>
    <w:p w14:paraId="5D7706CB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Actuar con lealtad hacia los demás Proponentes, así como frente a la UBPD y abstenernos de utilizar herramientas para dilatar o sabotear el Proceso de Contratación. Igualmente, las observaciones al Proceso de Contratación o a las propuestas de los otros interesados, serán presentadas oportunamente, en los plazos y términos fijados estrictamente en las reglas de la selección.</w:t>
      </w:r>
    </w:p>
    <w:p w14:paraId="3A4C7F80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23C41E9A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Abstenernos de hacer manifestaciones orales o escritas en contra de los demás Proponentes y sus propuestas sin contar con evidencia, material probatorio o indicios sólidos, que razonablemente permitan considerar que existe un acto irregular, de competencia desleal o de corrupción por parte de ellos. En </w:t>
      </w:r>
      <w:r w:rsidRPr="00AA564C">
        <w:rPr>
          <w:rFonts w:ascii="Arial Narrow" w:hAnsi="Arial Narrow" w:cs="Arial"/>
        </w:rPr>
        <w:lastRenderedPageBreak/>
        <w:t>caso de tener las pruebas, material probatorio o indicios, éstos se dejarán a inmediata disposición de la UBPD para corroborar tales afirmaciones.</w:t>
      </w:r>
    </w:p>
    <w:p w14:paraId="35D6D043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0D007DC6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No utilizar en la etapa de verificación y evaluación de las Propuestas, argumentos carentes de sustento probatorio para efectos de buscar la descalificación de competidores o la dilación del proceso de selección.</w:t>
      </w:r>
    </w:p>
    <w:p w14:paraId="66E5C9D4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187CAD00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En las audiencias guardar compostura, no levantar la voz y hacer uso de la palabra únicamente cuando sea concedida y por el tiempo que sea concedida; y acatar las decisiones de la UBPD. En caso de desacuerdo interponer los recursos o acciones que se consideren pertinentes en los términos de la Ley Aplicable.</w:t>
      </w:r>
    </w:p>
    <w:p w14:paraId="02058A75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299D597C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En las audiencias, abstenernos de proferir juicios de valor contra personas naturales o jurídicas, ni referirnos a asuntos personales de otros Proponentes. Por lo tanto, en las audiencias solamente debatiremos asuntos relacionados con el Proceso de Contratación.</w:t>
      </w:r>
    </w:p>
    <w:p w14:paraId="147EBF9F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5D89EB82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Solicitar o remitir a la UBPD, o a sus funcionarios y contratistas, cualquier información utilizando solamente los procedimientos y canales previstos en el Proceso de Contratación. </w:t>
      </w:r>
    </w:p>
    <w:p w14:paraId="0F1CD5A3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603C87E8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No ofrecer trabajo, contratos o algún tipo de beneficio económico o de cualquier otra naturaleza a ningún funcionario público, contratista o estructurador, vinculado a la UBPD ni a sus familiares en primer grado de consanguinidad, segundo de afinidad o primero civil, a partir de la adjudicación o con ocasión de la misma, y hasta dos (2) años siguientes a la suscripción del Contrato, sin perjuicio del régimen de conflictos de intereses y de inhabilidades e incompatibilidades previsto en la Constitución y en la Ley.</w:t>
      </w:r>
    </w:p>
    <w:p w14:paraId="0D36CA3E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09F962C6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Exigir a nuestros empleados, proveedores y subcontratistas relacionados con el proyecto, que garanticen la probidad y transparencia de las actuaciones de todos los involucrados en la preparación de la propuesta y en la ejecución del contrato.</w:t>
      </w:r>
    </w:p>
    <w:p w14:paraId="3F4F0CE3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56AE3AD4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No ofrecer gratificaciones o atenciones en dinero o en especie, ni financiar, patrocinar, auspiciar o promover directa o indirectamente fiestas, recepciones, homenajes o cualquier tipo de atenciones sociales a funcionarios públicos o contratistas del Estado, durante el Proceso de Contratación ni durante la ejecución o liquidación del contrato.</w:t>
      </w:r>
    </w:p>
    <w:p w14:paraId="7513B319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0FCACF5B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Manifestar las inquietudes relacionadas con el proceso de selección por los canales definidos en los documentos del proceso. </w:t>
      </w:r>
    </w:p>
    <w:p w14:paraId="7281808A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6D2D2DF5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 xml:space="preserve">No contratar ni ofrecer dadivas, gratificaciones, contratos o cualquier tipo de beneficio económico o de cualquier naturaleza, a servidores de la UBPD o sus asesores, o del equipo estructurador, con el fin de tener asesoramiento o acceso a información privilegiada, relacionada con el proceso de selección. </w:t>
      </w:r>
    </w:p>
    <w:p w14:paraId="79490BB5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02531AC4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AA564C">
        <w:rPr>
          <w:rFonts w:ascii="Arial Narrow" w:hAnsi="Arial Narrow" w:cs="Arial"/>
        </w:rPr>
        <w:t>Poner en conocimiento de la UBPD, la Secretaría de Transparencia del Departamento Administrativo de la Presidencia de la República y a las autoridades competentes en caso de presentarse las quejas o denuncias sobre la ocurrencia de actos de corrupción durante el Proceso de Contratación o con cargo al Contrato, y del conocimiento que tenga sobre posibles pagos o beneficios ofrecidos u otorgados.</w:t>
      </w:r>
    </w:p>
    <w:p w14:paraId="493675FE" w14:textId="77777777" w:rsidR="00AA564C" w:rsidRPr="00AA564C" w:rsidRDefault="00AA564C" w:rsidP="00AA564C">
      <w:pPr>
        <w:spacing w:after="0" w:line="240" w:lineRule="auto"/>
        <w:jc w:val="both"/>
        <w:rPr>
          <w:rFonts w:ascii="Arial Narrow" w:hAnsi="Arial Narrow" w:cs="Arial"/>
        </w:rPr>
      </w:pPr>
    </w:p>
    <w:p w14:paraId="4959723C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lang w:val="es-ES"/>
        </w:rPr>
      </w:pPr>
      <w:r w:rsidRPr="00AA564C">
        <w:rPr>
          <w:rFonts w:ascii="Arial Narrow" w:hAnsi="Arial Narrow" w:cs="Arial"/>
        </w:rPr>
        <w:lastRenderedPageBreak/>
        <w:t>Denunciar de manera inmediata ante las autoridades competentes, con copia a la Secretaría de Transparencia del Departamento Administrativo de la Presidencia de la República, cualquier solicitud, ofrecimiento, favor, dádiva, prerrogativa, recompensa, gratificación o atención social, efectuada por Proponentes o cualquiera de sus empleados, administradores, consultores o contratistas, a funcionarios públicos o a sus asesores que estén directa o indirectamente involucrados en la estructuración, manejo y decisiones del proceso de selección, de manera previa, concomitante o posterior al mismo, que tengan la intención de inducir o direccionar alguna decisión relacionada con la adjudicación.</w:t>
      </w:r>
    </w:p>
    <w:p w14:paraId="078033EE" w14:textId="77777777" w:rsidR="00AA564C" w:rsidRPr="00AA564C" w:rsidRDefault="00AA564C" w:rsidP="00AA564C">
      <w:pPr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</w:p>
    <w:p w14:paraId="5C54D38D" w14:textId="77777777" w:rsidR="00AA564C" w:rsidRPr="00AA564C" w:rsidRDefault="00AA564C" w:rsidP="00AA564C">
      <w:pPr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  <w:r w:rsidRPr="00AA564C">
        <w:rPr>
          <w:rFonts w:ascii="Arial Narrow" w:eastAsia="Times New Roman" w:hAnsi="Arial Narrow" w:cs="Times New Roman"/>
          <w:color w:val="000000"/>
          <w:lang w:eastAsia="es-CO"/>
        </w:rPr>
        <w:t>Así mismo declaramos que:</w:t>
      </w:r>
    </w:p>
    <w:p w14:paraId="3D44BADD" w14:textId="77777777" w:rsidR="00AA564C" w:rsidRPr="00AA564C" w:rsidRDefault="00AA564C" w:rsidP="00AA564C">
      <w:pPr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</w:p>
    <w:p w14:paraId="10C186AE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  <w:r w:rsidRPr="00AA564C">
        <w:rPr>
          <w:rFonts w:ascii="Arial Narrow" w:eastAsia="Times New Roman" w:hAnsi="Arial Narrow" w:cs="Times New Roman"/>
          <w:color w:val="000000"/>
          <w:lang w:eastAsia="es-CO"/>
        </w:rPr>
        <w:t xml:space="preserve">Apoyamos la acción del Estado Colombiano y de la Unidad de Búsqueda de Personas dadas por Desaparecidas en el Contexto y en razón del Conflicto Armado- UBPD-, para fortalecer la transparencia y la rendición de cuentas de la administración pública. </w:t>
      </w:r>
    </w:p>
    <w:p w14:paraId="6B58853E" w14:textId="77777777" w:rsidR="00AA564C" w:rsidRPr="00AA564C" w:rsidRDefault="00AA564C" w:rsidP="00AA564C">
      <w:pPr>
        <w:spacing w:after="0" w:line="240" w:lineRule="auto"/>
        <w:ind w:left="142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</w:p>
    <w:p w14:paraId="3DFC9907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  <w:r w:rsidRPr="00AA564C">
        <w:rPr>
          <w:rFonts w:ascii="Arial Narrow" w:eastAsia="Times New Roman" w:hAnsi="Arial Narrow" w:cs="Times New Roman"/>
          <w:color w:val="000000"/>
          <w:lang w:eastAsia="es-CO"/>
        </w:rPr>
        <w:t xml:space="preserve">No estamos incursos en causal de inhabilidad, incompatibilidad o prohibición alguna para participar en el presente proceso de selección, ni para suscribir el contrato objeto del mismo. </w:t>
      </w:r>
    </w:p>
    <w:p w14:paraId="1E8784FA" w14:textId="77777777" w:rsidR="00AA564C" w:rsidRPr="00AA564C" w:rsidRDefault="00AA564C" w:rsidP="00AA564C">
      <w:pPr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</w:p>
    <w:p w14:paraId="50051FB8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  <w:r w:rsidRPr="00AA564C">
        <w:rPr>
          <w:rFonts w:ascii="Arial Narrow" w:eastAsia="Times New Roman" w:hAnsi="Arial Narrow" w:cs="Times New Roman"/>
          <w:color w:val="000000"/>
          <w:lang w:eastAsia="es-CO"/>
        </w:rPr>
        <w:t>Nos comprometemos a no efectuar acuerdos, o realizar actos o conductas que tengan por objeto o efecto la colusión en el presente proceso de selección.</w:t>
      </w:r>
    </w:p>
    <w:p w14:paraId="6F9EB8D2" w14:textId="77777777" w:rsidR="00AA564C" w:rsidRPr="00AA564C" w:rsidRDefault="00AA564C" w:rsidP="00AA564C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</w:p>
    <w:p w14:paraId="37254E78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  <w:r w:rsidRPr="00AA564C">
        <w:rPr>
          <w:rFonts w:ascii="Arial Narrow" w:eastAsia="Times New Roman" w:hAnsi="Arial Narrow" w:cs="Times New Roman"/>
          <w:color w:val="000000"/>
          <w:lang w:eastAsia="es-CO"/>
        </w:rPr>
        <w:t xml:space="preserve">Nos comprometemos a revelar la información que sobre el presente proceso de selección nos soliciten los organismos de control de la República de Colombia. </w:t>
      </w:r>
    </w:p>
    <w:p w14:paraId="2D4026F0" w14:textId="77777777" w:rsidR="00AA564C" w:rsidRPr="00AA564C" w:rsidRDefault="00AA564C" w:rsidP="00AA564C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</w:p>
    <w:p w14:paraId="11229AC2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  <w:r w:rsidRPr="00AA564C">
        <w:rPr>
          <w:rFonts w:ascii="Arial Narrow" w:eastAsia="Times New Roman" w:hAnsi="Arial Narrow" w:cs="Times New Roman"/>
          <w:color w:val="000000"/>
          <w:lang w:eastAsia="es-CO"/>
        </w:rPr>
        <w:t xml:space="preserve">Nos comprometemos a comunicar a nuestros empleados y asesores el contenido del presente </w:t>
      </w:r>
      <w:r w:rsidRPr="00AA564C">
        <w:rPr>
          <w:rFonts w:ascii="Arial Narrow" w:hAnsi="Arial Narrow"/>
        </w:rPr>
        <w:t>Compromiso de Transparencia y Anticorrupción</w:t>
      </w:r>
      <w:r w:rsidRPr="00AA564C">
        <w:rPr>
          <w:rFonts w:ascii="Arial Narrow" w:eastAsia="Times New Roman" w:hAnsi="Arial Narrow" w:cs="Times New Roman"/>
          <w:color w:val="000000"/>
          <w:lang w:eastAsia="es-CO"/>
        </w:rPr>
        <w:t xml:space="preserve">, explicar su importancia y las consecuencias de su incumplimiento por nuestra parte, y la de nuestros empleados o asesores. </w:t>
      </w:r>
    </w:p>
    <w:p w14:paraId="7797C895" w14:textId="77777777" w:rsidR="00AA564C" w:rsidRPr="00AA564C" w:rsidRDefault="00AA564C" w:rsidP="00AA564C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</w:p>
    <w:p w14:paraId="14F7009B" w14:textId="77777777" w:rsidR="00AA564C" w:rsidRPr="00AA564C" w:rsidRDefault="00AA564C" w:rsidP="00AA56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O"/>
        </w:rPr>
      </w:pPr>
      <w:r w:rsidRPr="00AA564C">
        <w:rPr>
          <w:rFonts w:ascii="Arial Narrow" w:eastAsia="Times New Roman" w:hAnsi="Arial Narrow" w:cs="Times New Roman"/>
          <w:color w:val="000000"/>
          <w:lang w:eastAsia="es-CO"/>
        </w:rPr>
        <w:t xml:space="preserve">Conocemos las consecuencias derivadas del incumplimiento del presente </w:t>
      </w:r>
      <w:r w:rsidRPr="00AA564C">
        <w:rPr>
          <w:rFonts w:ascii="Arial Narrow" w:hAnsi="Arial Narrow"/>
        </w:rPr>
        <w:t xml:space="preserve">Compromiso de Transparencia y Anticorrupción. </w:t>
      </w:r>
    </w:p>
    <w:p w14:paraId="62DEF32D" w14:textId="77777777" w:rsidR="00076163" w:rsidRDefault="00076163" w:rsidP="0035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E240062" w14:textId="77777777" w:rsidR="00076163" w:rsidRDefault="00076163" w:rsidP="0035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62F6CD1" w14:textId="69CA5C06" w:rsidR="003512D4" w:rsidRPr="001B738F" w:rsidRDefault="003512D4" w:rsidP="003512D4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es-CO"/>
        </w:rPr>
      </w:pPr>
      <w:r w:rsidRPr="001B738F">
        <w:rPr>
          <w:rFonts w:ascii="Arial Narrow" w:eastAsia="Times New Roman" w:hAnsi="Arial Narrow" w:cs="Times New Roman"/>
          <w:color w:val="000000"/>
          <w:lang w:eastAsia="es-CO"/>
        </w:rPr>
        <w:t>En constancia de lo anterior firmo este documento a los días [día] del mes de [mes] de 20</w:t>
      </w:r>
      <w:r w:rsidR="00852C54">
        <w:rPr>
          <w:rFonts w:ascii="Arial Narrow" w:eastAsia="Times New Roman" w:hAnsi="Arial Narrow" w:cs="Times New Roman"/>
          <w:color w:val="000000"/>
          <w:lang w:eastAsia="es-CO"/>
        </w:rPr>
        <w:t>2</w:t>
      </w:r>
      <w:r w:rsidR="003E5446">
        <w:rPr>
          <w:rFonts w:ascii="Arial Narrow" w:eastAsia="Times New Roman" w:hAnsi="Arial Narrow" w:cs="Times New Roman"/>
          <w:color w:val="000000"/>
          <w:lang w:eastAsia="es-CO"/>
        </w:rPr>
        <w:t>4</w:t>
      </w:r>
      <w:r w:rsidRPr="001B738F">
        <w:rPr>
          <w:rFonts w:ascii="Arial Narrow" w:eastAsia="Times New Roman" w:hAnsi="Arial Narrow" w:cs="Times New Roman"/>
          <w:color w:val="000000"/>
          <w:lang w:eastAsia="es-CO"/>
        </w:rPr>
        <w:t xml:space="preserve">. </w:t>
      </w:r>
    </w:p>
    <w:p w14:paraId="446E7720" w14:textId="77777777" w:rsidR="003512D4" w:rsidRPr="003512D4" w:rsidRDefault="003512D4" w:rsidP="003512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512D4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14:paraId="5CDCE15D" w14:textId="77777777" w:rsidR="003512D4" w:rsidRPr="00510D55" w:rsidRDefault="003512D4" w:rsidP="003512D4">
      <w:pPr>
        <w:spacing w:after="0" w:line="240" w:lineRule="auto"/>
        <w:ind w:hanging="283"/>
        <w:rPr>
          <w:rFonts w:ascii="Times New Roman" w:eastAsia="Times New Roman" w:hAnsi="Times New Roman" w:cs="Times New Roman"/>
          <w:lang w:eastAsia="es-CO"/>
        </w:rPr>
      </w:pPr>
      <w:r w:rsidRPr="00510D55">
        <w:rPr>
          <w:rFonts w:ascii="Arial Narrow" w:eastAsia="Times New Roman" w:hAnsi="Arial Narrow" w:cs="Times New Roman"/>
          <w:color w:val="000000"/>
          <w:lang w:eastAsia="es-CO"/>
        </w:rPr>
        <w:t>Firma representante legal del Oferente: _________________________________</w:t>
      </w:r>
    </w:p>
    <w:p w14:paraId="20BE855A" w14:textId="77777777" w:rsidR="003512D4" w:rsidRPr="00510D55" w:rsidRDefault="003512D4" w:rsidP="003512D4">
      <w:pPr>
        <w:spacing w:after="0" w:line="240" w:lineRule="auto"/>
        <w:ind w:hanging="283"/>
        <w:rPr>
          <w:rFonts w:ascii="Times New Roman" w:eastAsia="Times New Roman" w:hAnsi="Times New Roman" w:cs="Times New Roman"/>
          <w:lang w:eastAsia="es-CO"/>
        </w:rPr>
      </w:pPr>
      <w:r w:rsidRPr="00510D55">
        <w:rPr>
          <w:rFonts w:ascii="Arial Narrow" w:eastAsia="Times New Roman" w:hAnsi="Arial Narrow" w:cs="Times New Roman"/>
          <w:color w:val="000000"/>
          <w:lang w:eastAsia="es-CO"/>
        </w:rPr>
        <w:t>Nombre:</w:t>
      </w:r>
      <w:r w:rsidRPr="00510D55">
        <w:rPr>
          <w:rFonts w:ascii="Arial Narrow" w:eastAsia="Times New Roman" w:hAnsi="Arial Narrow" w:cs="Times New Roman"/>
          <w:color w:val="000000"/>
          <w:lang w:eastAsia="es-CO"/>
        </w:rPr>
        <w:tab/>
        <w:t>_________________________________</w:t>
      </w:r>
    </w:p>
    <w:p w14:paraId="480E9BFF" w14:textId="77777777" w:rsidR="003512D4" w:rsidRPr="00510D55" w:rsidRDefault="003512D4" w:rsidP="003512D4">
      <w:pPr>
        <w:spacing w:after="0" w:line="240" w:lineRule="auto"/>
        <w:ind w:hanging="283"/>
        <w:rPr>
          <w:rFonts w:ascii="Times New Roman" w:eastAsia="Times New Roman" w:hAnsi="Times New Roman" w:cs="Times New Roman"/>
          <w:lang w:eastAsia="es-CO"/>
        </w:rPr>
      </w:pPr>
      <w:r w:rsidRPr="00510D55">
        <w:rPr>
          <w:rFonts w:ascii="Arial Narrow" w:eastAsia="Times New Roman" w:hAnsi="Arial Narrow" w:cs="Times New Roman"/>
          <w:color w:val="000000"/>
          <w:lang w:eastAsia="es-CO"/>
        </w:rPr>
        <w:t>Cargo: __________________________________</w:t>
      </w:r>
    </w:p>
    <w:p w14:paraId="7383585B" w14:textId="77777777" w:rsidR="001B2039" w:rsidRDefault="003512D4" w:rsidP="001B2039">
      <w:pPr>
        <w:spacing w:after="0" w:line="240" w:lineRule="auto"/>
        <w:ind w:hanging="283"/>
        <w:rPr>
          <w:rFonts w:ascii="Times New Roman" w:eastAsia="Times New Roman" w:hAnsi="Times New Roman" w:cs="Times New Roman"/>
          <w:lang w:eastAsia="es-CO"/>
        </w:rPr>
      </w:pPr>
      <w:r w:rsidRPr="00510D55">
        <w:rPr>
          <w:rFonts w:ascii="Arial Narrow" w:eastAsia="Times New Roman" w:hAnsi="Arial Narrow" w:cs="Times New Roman"/>
          <w:color w:val="000000"/>
          <w:lang w:eastAsia="es-CO"/>
        </w:rPr>
        <w:t>Documento de Identidad: ____________________</w:t>
      </w:r>
    </w:p>
    <w:p w14:paraId="10E18948" w14:textId="77777777" w:rsidR="001B2039" w:rsidRDefault="001B2039" w:rsidP="001B2039">
      <w:pPr>
        <w:spacing w:after="0" w:line="240" w:lineRule="auto"/>
        <w:ind w:hanging="283"/>
        <w:rPr>
          <w:rFonts w:ascii="Arial Narrow" w:eastAsia="Times New Roman" w:hAnsi="Arial Narrow" w:cs="Times New Roman"/>
          <w:color w:val="000000"/>
          <w:lang w:eastAsia="es-CO"/>
        </w:rPr>
      </w:pPr>
    </w:p>
    <w:p w14:paraId="375C4A20" w14:textId="77777777" w:rsidR="004549B2" w:rsidRDefault="004549B2" w:rsidP="001B2039">
      <w:pPr>
        <w:spacing w:after="0" w:line="240" w:lineRule="auto"/>
        <w:ind w:hanging="283"/>
        <w:rPr>
          <w:rFonts w:ascii="Arial Narrow" w:eastAsia="Times New Roman" w:hAnsi="Arial Narrow" w:cs="Times New Roman"/>
          <w:color w:val="000000"/>
          <w:lang w:eastAsia="es-CO"/>
        </w:rPr>
      </w:pPr>
    </w:p>
    <w:p w14:paraId="6A948597" w14:textId="77777777" w:rsidR="003512D4" w:rsidRPr="001B2039" w:rsidRDefault="003512D4" w:rsidP="001B2039">
      <w:pPr>
        <w:spacing w:after="0" w:line="240" w:lineRule="auto"/>
        <w:ind w:hanging="283"/>
        <w:rPr>
          <w:rFonts w:ascii="Times New Roman" w:eastAsia="Times New Roman" w:hAnsi="Times New Roman" w:cs="Times New Roman"/>
          <w:lang w:eastAsia="es-CO"/>
        </w:rPr>
      </w:pPr>
      <w:r w:rsidRPr="00510D55">
        <w:rPr>
          <w:rFonts w:ascii="Arial Narrow" w:eastAsia="Times New Roman" w:hAnsi="Arial Narrow" w:cs="Times New Roman"/>
          <w:color w:val="000000"/>
          <w:lang w:eastAsia="es-CO"/>
        </w:rPr>
        <w:t>Los representantes</w:t>
      </w:r>
      <w:r w:rsidRPr="003512D4">
        <w:rPr>
          <w:rFonts w:ascii="Arial Narrow" w:eastAsia="Times New Roman" w:hAnsi="Arial Narrow" w:cs="Times New Roman"/>
          <w:color w:val="000000"/>
          <w:lang w:eastAsia="es-CO"/>
        </w:rPr>
        <w:t xml:space="preserve"> de los integrantes del Oferente plural deben suscribir el presente documento</w:t>
      </w:r>
    </w:p>
    <w:p w14:paraId="5ED5D522" w14:textId="77777777" w:rsidR="00E67518" w:rsidRDefault="00E67518"/>
    <w:sectPr w:rsidR="00E6751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AAD30" w14:textId="77777777" w:rsidR="00C1219D" w:rsidRDefault="00C1219D" w:rsidP="003512D4">
      <w:pPr>
        <w:spacing w:after="0" w:line="240" w:lineRule="auto"/>
      </w:pPr>
      <w:r>
        <w:separator/>
      </w:r>
    </w:p>
  </w:endnote>
  <w:endnote w:type="continuationSeparator" w:id="0">
    <w:p w14:paraId="0AE1D973" w14:textId="77777777" w:rsidR="00C1219D" w:rsidRDefault="00C1219D" w:rsidP="0035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84D8C" w14:textId="77777777" w:rsidR="00C1219D" w:rsidRDefault="00C1219D" w:rsidP="003512D4">
      <w:pPr>
        <w:spacing w:after="0" w:line="240" w:lineRule="auto"/>
      </w:pPr>
      <w:r>
        <w:separator/>
      </w:r>
    </w:p>
  </w:footnote>
  <w:footnote w:type="continuationSeparator" w:id="0">
    <w:p w14:paraId="7E45B91D" w14:textId="77777777" w:rsidR="00C1219D" w:rsidRDefault="00C1219D" w:rsidP="0035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570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9"/>
      <w:gridCol w:w="7181"/>
    </w:tblGrid>
    <w:tr w:rsidR="00632289" w14:paraId="1444BBC1" w14:textId="77777777" w:rsidTr="00632289">
      <w:trPr>
        <w:trHeight w:val="1414"/>
        <w:jc w:val="center"/>
      </w:trPr>
      <w:tc>
        <w:tcPr>
          <w:tcW w:w="2389" w:type="dxa"/>
          <w:hideMark/>
        </w:tcPr>
        <w:p w14:paraId="2A0F8862" w14:textId="77777777" w:rsidR="00632289" w:rsidRDefault="00632289" w:rsidP="00632289">
          <w:pPr>
            <w:pStyle w:val="Encabezado"/>
            <w:spacing w:before="40" w:after="40"/>
            <w:jc w:val="center"/>
            <w:rPr>
              <w:rFonts w:cs="Arial"/>
              <w:b/>
              <w:color w:val="CC99FF"/>
              <w:sz w:val="40"/>
              <w:szCs w:val="40"/>
            </w:rPr>
          </w:pPr>
          <w:r>
            <w:rPr>
              <w:rFonts w:cs="Arial"/>
              <w:b/>
              <w:noProof/>
              <w:color w:val="CC99FF"/>
              <w:sz w:val="40"/>
              <w:szCs w:val="40"/>
              <w:lang w:eastAsia="es-CO"/>
            </w:rPr>
            <w:drawing>
              <wp:inline distT="0" distB="0" distL="0" distR="0" wp14:anchorId="4D973062" wp14:editId="3C27FED6">
                <wp:extent cx="1009650" cy="7905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1" w:type="dxa"/>
        </w:tcPr>
        <w:p w14:paraId="30EFEBD2" w14:textId="77777777" w:rsidR="00632289" w:rsidRDefault="00632289" w:rsidP="00632289">
          <w:pPr>
            <w:pStyle w:val="Encabezado"/>
            <w:spacing w:before="40" w:after="40"/>
            <w:jc w:val="right"/>
            <w:rPr>
              <w:rFonts w:ascii="Arial Narrow" w:hAnsi="Arial Narrow" w:cs="Arial"/>
              <w:b/>
              <w:sz w:val="21"/>
              <w:szCs w:val="21"/>
            </w:rPr>
          </w:pPr>
        </w:p>
        <w:p w14:paraId="7F36B76B" w14:textId="77777777" w:rsidR="00632289" w:rsidRDefault="00632289" w:rsidP="00632289">
          <w:pPr>
            <w:pStyle w:val="Encabezado"/>
            <w:spacing w:before="40" w:after="40"/>
            <w:jc w:val="right"/>
            <w:rPr>
              <w:rFonts w:ascii="Arial Narrow" w:hAnsi="Arial Narrow" w:cs="Arial"/>
              <w:b/>
              <w:sz w:val="21"/>
              <w:szCs w:val="21"/>
            </w:rPr>
          </w:pPr>
          <w:r>
            <w:rPr>
              <w:rFonts w:ascii="Arial Narrow" w:hAnsi="Arial Narrow" w:cs="Arial"/>
              <w:b/>
              <w:sz w:val="21"/>
              <w:szCs w:val="21"/>
            </w:rPr>
            <w:t xml:space="preserve">Unidad de Búsqueda de Personas dadas por Desaparecidas </w:t>
          </w:r>
        </w:p>
        <w:p w14:paraId="712785CB" w14:textId="77777777" w:rsidR="00632289" w:rsidRDefault="00632289" w:rsidP="00632289">
          <w:pPr>
            <w:pStyle w:val="Encabezado"/>
            <w:spacing w:before="40" w:after="40"/>
            <w:jc w:val="right"/>
            <w:rPr>
              <w:rFonts w:cs="Arial"/>
              <w:b/>
              <w:color w:val="CC99FF"/>
              <w:sz w:val="40"/>
              <w:szCs w:val="40"/>
            </w:rPr>
          </w:pPr>
          <w:r>
            <w:rPr>
              <w:rFonts w:ascii="Arial Narrow" w:hAnsi="Arial Narrow" w:cs="Arial"/>
              <w:b/>
              <w:sz w:val="21"/>
              <w:szCs w:val="21"/>
            </w:rPr>
            <w:t>en el contexto y en razón del conflicto armado</w:t>
          </w:r>
        </w:p>
      </w:tc>
    </w:tr>
  </w:tbl>
  <w:p w14:paraId="2BE38A18" w14:textId="77777777" w:rsidR="003512D4" w:rsidRDefault="003512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53B28"/>
    <w:multiLevelType w:val="hybridMultilevel"/>
    <w:tmpl w:val="37F29F14"/>
    <w:lvl w:ilvl="0" w:tplc="240A000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0E75387"/>
    <w:multiLevelType w:val="multilevel"/>
    <w:tmpl w:val="6C6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982283">
    <w:abstractNumId w:val="1"/>
  </w:num>
  <w:num w:numId="2" w16cid:durableId="36039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D4"/>
    <w:rsid w:val="00000449"/>
    <w:rsid w:val="000018F9"/>
    <w:rsid w:val="00066C08"/>
    <w:rsid w:val="00076163"/>
    <w:rsid w:val="00083ABF"/>
    <w:rsid w:val="00093EFA"/>
    <w:rsid w:val="000A671F"/>
    <w:rsid w:val="00131CA7"/>
    <w:rsid w:val="00142A7B"/>
    <w:rsid w:val="001524CE"/>
    <w:rsid w:val="00166FF2"/>
    <w:rsid w:val="00173F0E"/>
    <w:rsid w:val="0018020A"/>
    <w:rsid w:val="001850E5"/>
    <w:rsid w:val="00185C73"/>
    <w:rsid w:val="00197D56"/>
    <w:rsid w:val="001A4981"/>
    <w:rsid w:val="001B2039"/>
    <w:rsid w:val="001B738F"/>
    <w:rsid w:val="001C0DB8"/>
    <w:rsid w:val="001D73C3"/>
    <w:rsid w:val="00260B01"/>
    <w:rsid w:val="002E5206"/>
    <w:rsid w:val="002E5A0D"/>
    <w:rsid w:val="003008F6"/>
    <w:rsid w:val="00322FD6"/>
    <w:rsid w:val="00333CE0"/>
    <w:rsid w:val="003512D4"/>
    <w:rsid w:val="003D18C3"/>
    <w:rsid w:val="003E5446"/>
    <w:rsid w:val="00432319"/>
    <w:rsid w:val="004549B2"/>
    <w:rsid w:val="0046491B"/>
    <w:rsid w:val="00465B32"/>
    <w:rsid w:val="00474730"/>
    <w:rsid w:val="004B289C"/>
    <w:rsid w:val="004C298F"/>
    <w:rsid w:val="00510D55"/>
    <w:rsid w:val="00541623"/>
    <w:rsid w:val="00590F7F"/>
    <w:rsid w:val="00596889"/>
    <w:rsid w:val="005A23B8"/>
    <w:rsid w:val="005C2067"/>
    <w:rsid w:val="005D28BF"/>
    <w:rsid w:val="005E6E2F"/>
    <w:rsid w:val="005F2F82"/>
    <w:rsid w:val="00613000"/>
    <w:rsid w:val="006217EA"/>
    <w:rsid w:val="00632289"/>
    <w:rsid w:val="00633E99"/>
    <w:rsid w:val="006A52A0"/>
    <w:rsid w:val="006B5063"/>
    <w:rsid w:val="006C31C1"/>
    <w:rsid w:val="006D1BA1"/>
    <w:rsid w:val="006D2B35"/>
    <w:rsid w:val="006E2A46"/>
    <w:rsid w:val="00700977"/>
    <w:rsid w:val="007523BA"/>
    <w:rsid w:val="007624EA"/>
    <w:rsid w:val="007A04A0"/>
    <w:rsid w:val="007C5A19"/>
    <w:rsid w:val="007D0B08"/>
    <w:rsid w:val="00810440"/>
    <w:rsid w:val="00835640"/>
    <w:rsid w:val="008471D0"/>
    <w:rsid w:val="00852C54"/>
    <w:rsid w:val="00857BFF"/>
    <w:rsid w:val="00862BCB"/>
    <w:rsid w:val="008942EA"/>
    <w:rsid w:val="008B3719"/>
    <w:rsid w:val="008E48F6"/>
    <w:rsid w:val="0090179A"/>
    <w:rsid w:val="00955628"/>
    <w:rsid w:val="00956183"/>
    <w:rsid w:val="0095708D"/>
    <w:rsid w:val="00970EAD"/>
    <w:rsid w:val="009928FA"/>
    <w:rsid w:val="009C5FF5"/>
    <w:rsid w:val="009F7EF2"/>
    <w:rsid w:val="00A4298C"/>
    <w:rsid w:val="00A66241"/>
    <w:rsid w:val="00A81B2C"/>
    <w:rsid w:val="00A90D67"/>
    <w:rsid w:val="00AA564C"/>
    <w:rsid w:val="00AC16F6"/>
    <w:rsid w:val="00AD3ADA"/>
    <w:rsid w:val="00AF036D"/>
    <w:rsid w:val="00B53419"/>
    <w:rsid w:val="00B70978"/>
    <w:rsid w:val="00B755D7"/>
    <w:rsid w:val="00B84864"/>
    <w:rsid w:val="00BA0945"/>
    <w:rsid w:val="00C1219D"/>
    <w:rsid w:val="00C143B6"/>
    <w:rsid w:val="00C214AA"/>
    <w:rsid w:val="00C60690"/>
    <w:rsid w:val="00C66CCE"/>
    <w:rsid w:val="00C90812"/>
    <w:rsid w:val="00CD2AD3"/>
    <w:rsid w:val="00CD71D1"/>
    <w:rsid w:val="00CF7C80"/>
    <w:rsid w:val="00D017F1"/>
    <w:rsid w:val="00D423FD"/>
    <w:rsid w:val="00D5074A"/>
    <w:rsid w:val="00D80F57"/>
    <w:rsid w:val="00E278DA"/>
    <w:rsid w:val="00E355E3"/>
    <w:rsid w:val="00E55E77"/>
    <w:rsid w:val="00E67518"/>
    <w:rsid w:val="00EB7FDE"/>
    <w:rsid w:val="00EC166B"/>
    <w:rsid w:val="00ED30B7"/>
    <w:rsid w:val="00EE55B2"/>
    <w:rsid w:val="00F25805"/>
    <w:rsid w:val="00F32801"/>
    <w:rsid w:val="00F40635"/>
    <w:rsid w:val="00F81E2F"/>
    <w:rsid w:val="00FA2197"/>
    <w:rsid w:val="00FD1D56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9BB9"/>
  <w15:chartTrackingRefBased/>
  <w15:docId w15:val="{8820E87F-102F-4BEA-98B8-C85D5A88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2D4"/>
  </w:style>
  <w:style w:type="paragraph" w:styleId="Piedepgina">
    <w:name w:val="footer"/>
    <w:basedOn w:val="Normal"/>
    <w:link w:val="PiedepginaCar"/>
    <w:uiPriority w:val="99"/>
    <w:unhideWhenUsed/>
    <w:rsid w:val="00351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2D4"/>
  </w:style>
  <w:style w:type="paragraph" w:styleId="NormalWeb">
    <w:name w:val="Normal (Web)"/>
    <w:basedOn w:val="Normal"/>
    <w:uiPriority w:val="99"/>
    <w:semiHidden/>
    <w:unhideWhenUsed/>
    <w:rsid w:val="0035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3512D4"/>
  </w:style>
  <w:style w:type="table" w:styleId="Tablaconcuadrcula">
    <w:name w:val="Table Grid"/>
    <w:basedOn w:val="Tablanormal"/>
    <w:uiPriority w:val="39"/>
    <w:rsid w:val="006322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1262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UBPD69</cp:lastModifiedBy>
  <cp:revision>25</cp:revision>
  <dcterms:created xsi:type="dcterms:W3CDTF">2020-12-21T16:11:00Z</dcterms:created>
  <dcterms:modified xsi:type="dcterms:W3CDTF">2024-11-25T15:39:00Z</dcterms:modified>
</cp:coreProperties>
</file>